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a2f5e39a560405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89d39fd1d1147debfe6e75d67c6e21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Oct 2023 13:15 IST</w:t>
      </w:r>
      <w:r>
        <w:rPr>
          <w:rFonts w:ascii="Arial" w:hAnsi="Arial"/>
          <w:b/>
          <w:color w:val="000000"/>
          <w:sz w:val="18"/>
        </w:rPr>
        <w:br/>
      </w:r>
      <w:r>
        <w:rPr>
          <w:rFonts w:ascii="Arial" w:hAnsi="Arial"/>
          <w:b/>
          <w:color w:val="000000"/>
          <w:sz w:val="18"/>
        </w:rPr>
        <w:t xml:space="preserve">High-density polyethylene (HDPE) prices journey northward in Europe</w:t>
      </w:r>
    </w:p>
    <w:p>
      <w:pPr>
        <w:spacing w:before="0" w:after="0"/>
        <w:ind w:left="225" w:right="225"/>
      </w:pPr>
      <w:r>
        <w:rPr>
          <w:rFonts w:ascii="Arial" w:hAnsi="Arial"/>
          <w:color w:val="000000"/>
          <w:sz w:val="20"/>
        </w:rPr>
        <w:t xml:space="preserve">This week, HDPE prices marched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“Prices gained on the back of limited import offers from the Middle East. The bullish pricing undertone was also the result of an increase in feedstock ethylene contract values for October 2023.”</w:t>
      </w:r>
      <w:r>
        <w:rPr>
          <w:rFonts w:ascii="Arial" w:hAnsi="Arial"/>
          <w:color w:val="000000"/>
          <w:sz w:val="20"/>
        </w:rPr>
        <w:br/>
      </w:r>
      <w:r>
        <w:rPr>
          <w:rFonts w:ascii="Arial" w:hAnsi="Arial"/>
          <w:color w:val="000000"/>
          <w:sz w:val="20"/>
        </w:rPr>
        <w:br/>
      </w:r>
      <w:r>
        <w:rPr>
          <w:rFonts w:ascii="Arial" w:hAnsi="Arial"/>
          <w:color w:val="000000"/>
          <w:sz w:val="20"/>
        </w:rPr>
        <w:t xml:space="preserve">The source added, “However, the overall regional demand situation has remained persistently bearish.”</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injection grade prices were assessed at the Euro 1115-1125/mt FD North West Europe levels, an increase of Euro (+30/mt) from last week. HDPE film grade prices were assessed at the Euro 1145-1155/mt FD North West Europe levels, while HDPE BM grade prices were assessed at the Euro 1135-1145/mt FD North West Europe levels, both gained by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1505-1510/mt FD NWE Germany and FD NWE Italy levels, both week on week up Euro (+10/mt). HDPE film grade prices were assessed at the Euro 1505-1510/mt FD NWE France levels, a gain of Euro (+10/mt) from last week. Meanwhile, HDPE film grade prices were assessed at the GBP 1300-1305/mt FD NWE UK levels, higher by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1480-1485/mt FD NWE Germany and FD NWE Italy levels, both trending higher by Euro (+10/mt) from the previous week. HDPE BM grade prices were assessed at the Euro 1480-1485/mt FD NWE France levels, a week on week gain of Euro (+10/mt). Meanwhile, HDPE BM grade prices were assessed at the GBP 1280-1285/mt FD NWE UK levels, up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1435-1440/mt FD NWE Germany and FD NWE Italy levels, both week on week gained by Euro (+10/mt). HDPE injection grade prices were assessed at the Euro 1435-1440/mt FD NWE France levels, up Euro (+10/mt) from the previous week. Meanwhile, HDPE injection grade prices were assessed at the GBP 1240-1245/mt FD NWE UK levels, a rise of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1120-1160/mt levels, a week on week gain of Euro (+20/mt). FCA Antwerp HDPE injection prices were assessed at the Euro 1090-1120/mt levels, while FCA Antwerp HDPE BM prices were assessed at the Euro 1110-1140/mt levels, a rise of Euro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800-810/mt FD North West Europe levels, a week on week decline of Euro (-25/mt).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October 2023 settled at the Euro 1260/MT FD North West Europe levels. This price represents a sharp gain of Euro 65/mt from its September 2023 settlement levels.</w:t>
      </w:r>
      <w:r>
        <w:rPr>
          <w:rFonts w:ascii="Arial" w:hAnsi="Arial"/>
          <w:color w:val="000000"/>
          <w:sz w:val="20"/>
        </w:rPr>
      </w:r>
    </w:p>
  </w:body>
</w:document>
</file>

<file path=word/_rels/document.xml.rels>&#65279;<?xml version="1.0" encoding="utf-8"?><Relationships xmlns="http://schemas.openxmlformats.org/package/2006/relationships"><Relationship Type="http://schemas.openxmlformats.org/officeDocument/2006/relationships/image" Target="/media/image.png" Id="img_b89d39fd1d1147debfe6e75d67c6e211" /></Relationships>
</file>