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e01241c042a464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193670b432543cfb5bbe37367858eb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Aug 2024 14:00 IST</w:t>
      </w:r>
      <w:r>
        <w:rPr>
          <w:rFonts w:ascii="Arial" w:hAnsi="Arial"/>
          <w:b/>
          <w:color w:val="000000"/>
          <w:sz w:val="18"/>
        </w:rPr>
        <w:br/>
      </w:r>
      <w:r>
        <w:rPr>
          <w:rFonts w:ascii="Arial" w:hAnsi="Arial"/>
          <w:b/>
          <w:color w:val="000000"/>
          <w:sz w:val="18"/>
        </w:rPr>
        <w:t xml:space="preserve">Linear low density polyethylene (LLDPE) spot prices inch higher in Europe</w:t>
      </w:r>
    </w:p>
    <w:p>
      <w:pPr>
        <w:spacing w:before="0" w:after="0"/>
        <w:ind w:left="225" w:right="225"/>
      </w:pPr>
      <w:r>
        <w:rPr>
          <w:rFonts w:ascii="Arial" w:hAnsi="Arial"/>
          <w:color w:val="000000"/>
          <w:sz w:val="20"/>
        </w:rPr>
        <w:t xml:space="preserve">This week, LLDPE spot prices firmed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“Although trading activity turned sluggish amid the ongoing seasonal summer lull with most market participants staying away from business activities, prices gained owing to supply constraints. Current pricing trends are chiefly being determined by supply-side factors with Europe experiencing reduced import shipment inflows. Market observers anticipate a fall in import volumes towards September end while a few August price settlements were heard over the past week in the contractual market."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816130512626_LLDPE.jpg" descr=""/>
                    <pic:cNvPicPr>
                      <a:picLocks noChangeAspect="1" noChangeArrowheads="1"/>
                    </pic:cNvPicPr>
                  </pic:nvPicPr>
                  <pic:blipFill>
                    <a:blip xmlns:r="http://schemas.openxmlformats.org/officeDocument/2006/relationships" r:embed="img_7bac56b0e93941788676efba48acd13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1165-1175/mt FD Northwest Europe levels, a gain of Euro (+20/mt)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816130515905_LLDPEFCA.jpg" descr=""/>
                    <pic:cNvPicPr>
                      <a:picLocks noChangeAspect="1" noChangeArrowheads="1"/>
                    </pic:cNvPicPr>
                  </pic:nvPicPr>
                  <pic:blipFill>
                    <a:blip xmlns:r="http://schemas.openxmlformats.org/officeDocument/2006/relationships" r:embed="img_5ccb8349efb74123827132abc800460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1600-1605/mt FD NWE Germany and FD NWE France levels, both steady from last week. LLDPE grade prices were assessed at the Euro 1600-1605/mt FD NWE Italy levels, stable from the previous week. Meanwhile, LLDPE grade prices were assessed at the GBP 1370-1375/mt FD NWE UK levels, down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1150-1180/mt levels, up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810-820/mt FD North West Europe levels, a rise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August 2024 settled at the Euro 1240/MT FD North West Europe levels. This price represents a rise of Euro (+20/mt) from its July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5ccb8349efb74123827132abc8004609" /><Relationship Type="http://schemas.openxmlformats.org/officeDocument/2006/relationships/image" Target="/media/image.png" Id="img_c193670b432543cfb5bbe37367858eb3" /><Relationship Type="http://schemas.openxmlformats.org/officeDocument/2006/relationships/image" Target="/media/image2.jpg" Id="img_7bac56b0e93941788676efba48acd133" /></Relationships>
</file>