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jpg" ContentType="image/jpe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536675b1ff0e44af"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864f37c7d9f145c9b5a39e8d2330d1cd"/>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07 Feb 2025 14:30 IST</w:t>
      </w:r>
      <w:r>
        <w:rPr>
          <w:rFonts w:ascii="Arial" w:hAnsi="Arial"/>
          <w:b/>
          <w:color w:val="000000"/>
          <w:sz w:val="18"/>
        </w:rPr>
        <w:br/>
      </w:r>
      <w:r>
        <w:rPr>
          <w:rFonts w:ascii="Arial" w:hAnsi="Arial"/>
          <w:b/>
          <w:color w:val="000000"/>
          <w:sz w:val="18"/>
        </w:rPr>
        <w:t xml:space="preserve">Polypropylene (PP) spot prices climb in Europe</w:t>
      </w:r>
    </w:p>
    <w:p>
      <w:pPr>
        <w:spacing w:before="0" w:after="0"/>
        <w:ind w:left="225" w:right="225"/>
      </w:pPr>
      <w:r>
        <w:rPr>
          <w:rFonts w:ascii="Arial" w:hAnsi="Arial"/>
          <w:color w:val="000000"/>
          <w:sz w:val="20"/>
        </w:rPr>
        <w:t xml:space="preserve">This week, PP spot prices trended higher in the European region.</w:t>
      </w:r>
    </w:p>
    <w:p>
      <w:pPr>
        <w:spacing w:before="0" w:after="0"/>
        <w:ind w:left="225" w:right="225"/>
      </w:pPr>
      <w:r>
        <w:rPr>
          <w:rFonts w:ascii="Arial" w:hAnsi="Arial"/>
          <w:color w:val="000000"/>
          <w:sz w:val="20"/>
        </w:rPr>
        <w:t xml:space="preserve">An industry source in Europe informed a Polymerupdate team member, "Shipment delays and a significant spike in feedstock propylene contract prices caused disruptions in the European polypropylene market towards the beginning of February. Market activity was comparatively quiet after the price settlement, with restocking efforts not living up to expectations. Many participants were seen retreating to the sidelines, while remaining focused on assessing the settlement impact. Meanwhile, import constraints brought on by high freight costs and the slowdown in Asia after the Lunar New Year forced European consumers to source their supply requirements from domestic markets.”</w:t>
      </w:r>
    </w:p>
    <w:p>
      <w:pPr>
        <w:spacing w:before="0" w:after="0"/>
        <w:ind w:left="225" w:right="225"/>
      </w:pPr>
      <w:r>
        <w:rPr>
          <w:rFonts w:ascii="Arial" w:hAnsi="Arial"/>
          <w:color w:val="000000"/>
          <w:sz w:val="20"/>
          <w:bdr w:val="single" w:sz="0"/>
        </w:rPr>
        <w:drawing>
          <wp:inline xmlns:wp="http://schemas.openxmlformats.org/drawingml/2006/wordprocessingDrawing" distT="0" distB="0" distL="0" distR="0">
            <wp:extent cx="4762500" cy="7391400"/>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50207145346598_PP_Europe_7Feb2025.png" descr=""/>
                    <pic:cNvPicPr>
                      <a:picLocks noChangeAspect="1" noChangeArrowheads="1"/>
                    </pic:cNvPicPr>
                  </pic:nvPicPr>
                  <pic:blipFill>
                    <a:blip xmlns:r="http://schemas.openxmlformats.org/officeDocument/2006/relationships" r:embed="img_3f144fc3965c41af82e8153c7e9bb3e6"/>
                    <a:srcRect/>
                    <a:stretch>
                      <a:fillRect/>
                    </a:stretch>
                  </pic:blipFill>
                  <pic:spPr bwMode="auto">
                    <a:xfrm>
                      <a:off x="0" y="0"/>
                      <a:ext cx="4762500" cy="7391400"/>
                    </a:xfrm>
                    <a:prstGeom prst="rect">
                      <a:avLst/>
                    </a:prstGeom>
                  </pic:spPr>
                </pic:pic>
              </a:graphicData>
            </a:graphic>
          </wp:inline>
        </w:drawing>
      </w:r>
      <w:r>
        <w:rPr>
          <w:rFonts w:ascii="Arial" w:hAnsi="Arial"/>
          <w:color w:val="000000"/>
          <w:sz w:val="20"/>
        </w:rPr>
        <w:t xml:space="preserve">The source added, "The general February outlook appears bleak, with no indications of a demand recovery. While buyers find it difficult to obtain imported material, converters are holding onto their current contract levels. In the meantime, domestic supply is still plentiful, with customers having steady access to material amid minor logistical issues.”</w:t>
      </w:r>
    </w:p>
    <w:p>
      <w:pPr>
        <w:spacing w:before="0" w:after="0"/>
        <w:ind w:left="225" w:right="225"/>
      </w:pPr>
      <w:r>
        <w:rPr>
          <w:rFonts w:ascii="Arial" w:hAnsi="Arial"/>
          <w:color w:val="000000"/>
          <w:sz w:val="20"/>
        </w:rPr>
        <w:t xml:space="preserve">In the spot markets, PP injection moulding grade prices were assessed at the Euro 1145-1155/mt FD North West Europe mark, while PP block copolymer grade prices were assessed at the Euro 1205-1215/mt FD Northwest Europe levels, both rising by Euro (+15/mt) from the previous week.</w:t>
      </w:r>
      <w:r>
        <w:rPr>
          <w:rFonts w:ascii="Arial" w:hAnsi="Arial"/>
          <w:color w:val="000000"/>
          <w:sz w:val="20"/>
        </w:rPr>
        <w:br/>
      </w:r>
      <w:r>
        <w:rPr>
          <w:rFonts w:ascii="Arial" w:hAnsi="Arial"/>
          <w:color w:val="000000"/>
          <w:sz w:val="20"/>
        </w:rPr>
        <w:br/>
      </w:r>
      <w:r>
        <w:rPr>
          <w:rFonts w:ascii="Arial" w:hAnsi="Arial"/>
          <w:color w:val="000000"/>
          <w:sz w:val="20"/>
        </w:rPr>
        <w:t xml:space="preserve">Meanwhile in the contract markets, PP injection moulding grade prices were assessed at the Euro 1490-1495/mt FD NWE Germany and FD NWE France levels, both steady from last week. PP injection moulding grade prices were assessed at the Euro 1480-1485/mt FD NWE Italy levels, stable week on week. Meanwhile, PP injection moulding grade prices were assessed at the GBP 1240-1245/mt FD NWE UK levels, a drop of GBP (-10/mt) from the previous week.</w:t>
      </w:r>
      <w:r>
        <w:rPr>
          <w:rFonts w:ascii="Arial" w:hAnsi="Arial"/>
          <w:color w:val="000000"/>
          <w:sz w:val="20"/>
        </w:rPr>
        <w:br/>
      </w:r>
      <w:r>
        <w:rPr>
          <w:rFonts w:ascii="Arial" w:hAnsi="Arial"/>
          <w:color w:val="000000"/>
          <w:sz w:val="20"/>
        </w:rPr>
        <w:br/>
      </w:r>
      <w:r>
        <w:rPr>
          <w:rFonts w:ascii="Arial" w:hAnsi="Arial"/>
          <w:color w:val="000000"/>
          <w:sz w:val="20"/>
        </w:rPr>
        <w:t xml:space="preserve">In the contract markets, PP block copolymer grade prices were assessed at the Euro 1560-1565/mt FD NWE Germany and FD NWE France levels, both unchanged week on week. PP block copolymer grade prices were assessed at the Euro 1550-1555/mt FD NWE Italy levels, rolled over from last week. Meanwhile, PP block copolymer grade prices were assessed at the GBP 1295-1300/mt FD NWE UK levels, week on week down GBP (-10/mt).</w:t>
      </w:r>
      <w:r>
        <w:rPr>
          <w:rFonts w:ascii="Arial" w:hAnsi="Arial"/>
          <w:color w:val="000000"/>
          <w:sz w:val="20"/>
        </w:rPr>
        <w:br/>
      </w:r>
      <w:r>
        <w:rPr>
          <w:rFonts w:ascii="Arial" w:hAnsi="Arial"/>
          <w:color w:val="000000"/>
          <w:sz w:val="20"/>
        </w:rPr>
        <w:br/>
      </w:r>
      <w:r>
        <w:rPr>
          <w:rFonts w:ascii="Arial" w:hAnsi="Arial"/>
          <w:color w:val="000000"/>
          <w:sz w:val="20"/>
        </w:rPr>
        <w:t xml:space="preserve">FCA Antwerp PP homopolymer prices were assessed at the Euro 1130-1160/mt level while FCA Antwerp PP copolymer prices were assessed at the Euro 1190-1220/mt levels, both higher by Euro (+20/mt) from the previous week.</w:t>
      </w:r>
      <w:r>
        <w:rPr>
          <w:rFonts w:ascii="Arial" w:hAnsi="Arial"/>
          <w:color w:val="000000"/>
          <w:sz w:val="20"/>
        </w:rPr>
        <w:drawing>
          <wp:inline xmlns:wp="http://schemas.openxmlformats.org/drawingml/2006/wordprocessingDrawing" distT="0" distB="0" distL="0" distR="0">
            <wp:extent cx="7248525" cy="3114675"/>
            <wp:effectExtent l="1905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ttps://api.polymerupdate.com//Assets//FileUploadForNews//20250207143717567_PPFCA.jpg" descr=""/>
                    <pic:cNvPicPr>
                      <a:picLocks noChangeAspect="1" noChangeArrowheads="1"/>
                    </pic:cNvPicPr>
                  </pic:nvPicPr>
                  <pic:blipFill>
                    <a:blip xmlns:r="http://schemas.openxmlformats.org/officeDocument/2006/relationships" r:embed="img_2e2ef7f52f8e4b158d4a2cab8c2f1006"/>
                    <a:srcRect/>
                    <a:stretch>
                      <a:fillRect/>
                    </a:stretch>
                  </pic:blipFill>
                  <pic:spPr bwMode="auto">
                    <a:xfrm>
                      <a:off x="0" y="0"/>
                      <a:ext cx="7248525" cy="311467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color w:val="000000"/>
          <w:sz w:val="20"/>
        </w:rPr>
        <w:t xml:space="preserve">Upstream propylene spot prices on Thursday were assessed at the Euro 930-940/mt FD Northwest Europe levels, an increase of Euro (+15/mt) from last week.</w:t>
      </w:r>
      <w:r>
        <w:rPr>
          <w:rFonts w:ascii="Arial" w:hAnsi="Arial"/>
          <w:color w:val="000000"/>
          <w:sz w:val="20"/>
        </w:rPr>
        <w:br/>
      </w:r>
      <w:r>
        <w:rPr>
          <w:rFonts w:ascii="Arial" w:hAnsi="Arial"/>
          <w:color w:val="000000"/>
          <w:sz w:val="20"/>
        </w:rPr>
        <w:br/>
      </w:r>
      <w:r>
        <w:rPr>
          <w:rFonts w:ascii="Arial" w:hAnsi="Arial"/>
          <w:color w:val="000000"/>
          <w:sz w:val="20"/>
        </w:rPr>
        <w:t xml:space="preserve">European Propylene contract price for February 2025 settled at the Euro 1127.50/MT FD North West Europe levels. This price represents a surge of Euro 52.50/mt from its January 2025 settlement levels.</w:t>
      </w:r>
      <w:r>
        <w:rPr>
          <w:rFonts w:ascii="Arial" w:hAnsi="Arial"/>
          <w:color w:val="000000"/>
          <w:sz w:val="20"/>
        </w:rPr>
        <w:br/>
      </w:r>
      <w:r>
        <w:rPr>
          <w:rFonts w:ascii="Arial" w:hAnsi="Arial"/>
          <w:color w:val="000000"/>
          <w:sz w:val="20"/>
        </w:rPr>
        <w:t xml:space="preserve"> </w:t>
      </w:r>
    </w:p>
  </w:body>
</w:document>
</file>

<file path=word/_rels/document.xml.rels>&#65279;<?xml version="1.0" encoding="utf-8"?><Relationships xmlns="http://schemas.openxmlformats.org/package/2006/relationships"><Relationship Type="http://schemas.openxmlformats.org/officeDocument/2006/relationships/image" Target="/media/image.png" Id="img_864f37c7d9f145c9b5a39e8d2330d1cd" /><Relationship Type="http://schemas.openxmlformats.org/officeDocument/2006/relationships/image" Target="/media/image.jpg" Id="img_2e2ef7f52f8e4b158d4a2cab8c2f1006" /><Relationship Type="http://schemas.openxmlformats.org/officeDocument/2006/relationships/image" Target="/media/image2.png" Id="img_3f144fc3965c41af82e8153c7e9bb3e6" /></Relationships>
</file>