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aced64b8f46b1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2301533febfa48619bf6fc48c8e7cafd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09 Dec 2025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witness a rise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Despite weaker upstream crude values, SM prices inched higher in Asia on Monday.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Prices rose due to firmer feedstock benzene values, coupled with bullish regional demand trends.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were assessed at USD 815-825/mt levels, a gain USD (+5/mt) from Friday’s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were assessed at USD 825-835/mt levels, a rise of USD (+5/mt) from Friday.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feedstock benzene prices were assessed at USD 680-690/mt FOB Korea levels, up USD (+10/mt) from Friday.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2301533febfa48619bf6fc48c8e7cafd" /></Relationships>
</file>