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12fba32c14c03" /></Relationships>
</file>

<file path=word/document.xml><?xml version="1.0" encoding="utf-8"?>
<w:document xmlns:w="http://schemas.openxmlformats.org/wordprocessingml/2006/main">
  <w:body>
    <w:p>
      <w:pPr>
        <w:spacing w:after="300"/>
        <w:ind w:left="300" w:right="300"/>
        <w:jc w:val="center"/>
      </w:pPr>
      <w:r>
        <w:rPr>
          <w:rFonts w:ascii="Arial" w:hAnsi="Arial"/>
        </w:rPr>
        <w:drawing>
          <wp:inline xmlns:wp="http://schemas.openxmlformats.org/drawingml/2006/wordprocessingDrawing" distT="0" distB="0" distL="0" distR="0">
            <wp:extent cx="3362325" cy="828675"/>
            <wp:effectExtent l="19050" t="0" r="0" b="0"/>
            <wp:docPr id="2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ttps://www.polymerupdate.com/Content/images/logo.png" descr="Polymerupdate 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img_f6f2e72b0a88490ea99dd317fe1f21f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/>
        <w:ind w:left="300" w:right="300"/>
        <w:jc w:val="left"/>
      </w:pPr>
      <w:r>
        <w:rPr>
          <w:rFonts w:ascii="Arial" w:hAnsi="Arial"/>
          <w:b/>
          <w:color w:val="000000"/>
          <w:sz w:val="18"/>
        </w:rPr>
        <w:t xml:space="preserve">28 Aug 2026 09:30 IST</w:t>
      </w:r>
      <w:r>
        <w:rPr>
          <w:rFonts w:ascii="Arial" w:hAnsi="Arial"/>
          <w:b/>
          <w:color w:val="000000"/>
          <w:sz w:val="18"/>
        </w:rPr>
        <w:br/>
      </w:r>
      <w:r>
        <w:rPr>
          <w:rFonts w:ascii="Arial" w:hAnsi="Arial"/>
          <w:b/>
          <w:color w:val="000000"/>
          <w:sz w:val="18"/>
        </w:rPr>
        <w:t xml:space="preserve">Styrene Monomer (SM) prices gain in parts of Asia</w:t>
      </w:r>
    </w:p>
    <w:p>
      <w:pPr>
        <w:spacing w:before="0" w:after="0"/>
        <w:ind w:left="225" w:right="225"/>
      </w:pPr>
      <w:r>
        <w:rPr>
          <w:rFonts w:ascii="Arial" w:hAnsi="Arial"/>
          <w:color w:val="000000"/>
          <w:sz w:val="20"/>
        </w:rPr>
        <w:t xml:space="preserve">On Thursday, Asian SM prices rose in Korea, while they remained stable in China.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FOB Korea SM prices were assessed at USD 1190-1200/mt levels, up USD (+15/mt) from the previous day. Higher benzene feedstock values and healthy regional buying activity contributed to the uptrend.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CFR China SM prices were assessed at USD 1160-1170/mt levels, unchanged from the previous day. Prices remained unchanged amid subdued regional market conditions.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Meanwhile, FOB Korea benzene prices were assessed at USD 1000-1010/mt levels, a gain of USD (+15/mt) from the previous day.</w:t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img_f6f2e72b0a88490ea99dd317fe1f21f2" /></Relationships>
</file>