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6e7f45da48cb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8b9ce770ba3246428b2c25e3d3f789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31 Aug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Asian Ethylene prices decline amid weak demand and geopolitical uncertainty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Last week, ethylene prices dropped across the Asian region.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"Asian ethylene prices declined as geopolitical uncertainty weighed on overall market sentiment. Weak demand from downstream sectors kept buying interest subdued, with buyers adopting a cautious, wait-and-see approach and limiting purchases to immediate requirements. The lack of active buying pressure, coupled with prevailing uncertainty, continued to weigh on prices.”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Southeast Asia ethylene prices were assessed at USD 1025-1035/mt levels, a fall of USD (-20/mt) from the previous week.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Northeast Asia ethylene prices were assessed at USD 1045-1055/mt levels, a week-on-week decline of USD (-20/mt).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ethylene prices were assessed at USD 1035-1045/mt levels, while FOB Japan prices were assessed at USD 1030-1040/mt levels, both lower by USD (-20/mt) from the previous week.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8b9ce770ba3246428b2c25e3d3f78985" /></Relationships>
</file>