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cc059c8324515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646b9ca63a314268b2da93b821a82f5b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01 Sep 2026 09:30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Ethylene prices surge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On Monday, Asian ethylene prices rose steeply amid higher upstream crude and naphtha values.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Price increases were supported by limited supply, improved demand, and healthy buying activity across key Asian markets.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South East Asia ethylene prices were assessed at USD 1075-1085/mt levels, a sharp rise of USD (+50/mt) from last Friday.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North East Asia ethylene prices were assessed at USD 1095-1105/mt levels, a spike of USD (+50/mt) from previously assessed levels.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646b9ca63a314268b2da93b821a82f5b" /></Relationships>
</file>