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07e4b035e4345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07aa9b0665d34cfabd327e69f53267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30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surge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despite bearish upstream energy values, SM prices rallied in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price rise was supported by stronger benzene feedstock rates and limited spot availability.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1420-1430/mt levels, sharply up USD (+60/mt) from Monday’s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1380-1390/mt levels, a spike of USD (+60/mt)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1180-1190/mt levels, a day-on-day gain of USD (+10/mt).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07aa9b0665d34cfabd327e69f5326757" /></Relationships>
</file>