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png" ContentType="image/png"/>
  <Default Extension="rels" ContentType="application/vnd.openxmlformats-package.relationships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d5498309b52c45cc" /></Relationships>
</file>

<file path=word/document.xml><?xml version="1.0" encoding="utf-8"?>
<w:document xmlns:w="http://schemas.openxmlformats.org/wordprocessingml/2006/main">
  <w:body>
    <w:p>
      <w:pPr>
        <w:spacing w:after="300"/>
        <w:ind w:left="300" w:right="300"/>
        <w:jc w:val="center"/>
      </w:pPr>
      <w:r>
        <w:rPr>
          <w:rFonts w:ascii="Arial" w:hAnsi="Arial"/>
        </w:rPr>
        <w:drawing>
          <wp:inline xmlns:wp="http://schemas.openxmlformats.org/drawingml/2006/wordprocessingDrawing" distT="0" distB="0" distL="0" distR="0">
            <wp:extent cx="3362325" cy="828675"/>
            <wp:effectExtent l="19050" t="0" r="0" b="0"/>
            <wp:docPr id="2" name="Picture 2" descr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https://polymerupdate.com/Content/images/logo.png" descr="Polymerupdate Logo"/>
                    <pic:cNvPicPr>
                      <a:picLocks noChangeAspect="1" noChangeArrowheads="1"/>
                    </pic:cNvPicPr>
                  </pic:nvPicPr>
                  <pic:blipFill>
                    <a:blip xmlns:r="http://schemas.openxmlformats.org/officeDocument/2006/relationships" r:embed="img_e65e7f33f4a848fe872b58154508c9c8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62325" cy="8286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before="0" w:after="0"/>
        <w:ind w:left="300" w:right="300"/>
        <w:jc w:val="left"/>
      </w:pPr>
      <w:r>
        <w:rPr>
          <w:rFonts w:ascii="Arial" w:hAnsi="Arial"/>
          <w:b/>
          <w:color w:val="000000"/>
          <w:sz w:val="18"/>
        </w:rPr>
        <w:t xml:space="preserve">13 Oct 2026 09:30 IST</w:t>
      </w:r>
      <w:r>
        <w:rPr>
          <w:rFonts w:ascii="Arial" w:hAnsi="Arial"/>
          <w:b/>
          <w:color w:val="000000"/>
          <w:sz w:val="18"/>
        </w:rPr>
        <w:br/>
      </w:r>
      <w:r>
        <w:rPr>
          <w:rFonts w:ascii="Arial" w:hAnsi="Arial"/>
          <w:b/>
          <w:color w:val="000000"/>
          <w:sz w:val="18"/>
        </w:rPr>
        <w:t xml:space="preserve">Propylene prices surge in Asia</w:t>
      </w:r>
    </w:p>
    <w:p>
      <w:pPr>
        <w:spacing w:before="0" w:after="0"/>
        <w:ind w:left="225" w:right="225"/>
      </w:pPr>
      <w:r>
        <w:rPr>
          <w:rFonts w:ascii="Arial" w:hAnsi="Arial"/>
          <w:color w:val="000000"/>
          <w:sz w:val="20"/>
        </w:rPr>
        <w:t xml:space="preserve">On Monday, Asian propylene prices leapt higher amid firmer upstream energy rates.</w:t>
      </w:r>
      <w:r>
        <w:rPr>
          <w:rFonts w:ascii="Arial" w:hAnsi="Arial"/>
          <w:color w:val="000000"/>
          <w:sz w:val="20"/>
        </w:rPr>
        <w:br/>
      </w:r>
      <w:r>
        <w:rPr>
          <w:rFonts w:ascii="Arial" w:hAnsi="Arial"/>
          <w:color w:val="000000"/>
          <w:sz w:val="20"/>
        </w:rPr>
        <w:br/>
      </w:r>
      <w:r>
        <w:rPr>
          <w:rFonts w:ascii="Arial" w:hAnsi="Arial"/>
          <w:color w:val="000000"/>
          <w:sz w:val="20"/>
        </w:rPr>
        <w:t xml:space="preserve">Prices rose on higher costs, although activity continued to remain sluggish across key markets.</w:t>
      </w:r>
      <w:r>
        <w:rPr>
          <w:rFonts w:ascii="Arial" w:hAnsi="Arial"/>
          <w:color w:val="000000"/>
          <w:sz w:val="20"/>
        </w:rPr>
        <w:br/>
      </w:r>
      <w:r>
        <w:rPr>
          <w:rFonts w:ascii="Arial" w:hAnsi="Arial"/>
          <w:color w:val="000000"/>
          <w:sz w:val="20"/>
        </w:rPr>
        <w:br/>
      </w:r>
      <w:r>
        <w:rPr>
          <w:rFonts w:ascii="Arial" w:hAnsi="Arial"/>
          <w:color w:val="000000"/>
          <w:sz w:val="20"/>
        </w:rPr>
        <w:t xml:space="preserve">FOB Korea propylene prices were assessed at USD 1295-1305/mt levels, a surge of USD (+40/mt) from last Friday's assessed levels.</w:t>
      </w:r>
      <w:r>
        <w:rPr>
          <w:rFonts w:ascii="Arial" w:hAnsi="Arial"/>
          <w:color w:val="000000"/>
          <w:sz w:val="20"/>
        </w:rPr>
        <w:br/>
      </w:r>
      <w:r>
        <w:rPr>
          <w:rFonts w:ascii="Arial" w:hAnsi="Arial"/>
          <w:color w:val="000000"/>
          <w:sz w:val="20"/>
        </w:rPr>
        <w:br/>
      </w:r>
      <w:r>
        <w:rPr>
          <w:rFonts w:ascii="Arial" w:hAnsi="Arial"/>
          <w:color w:val="000000"/>
          <w:sz w:val="20"/>
        </w:rPr>
        <w:t xml:space="preserve">CFR China propylene prices were assessed at USD 1335-1345/mt levels, a sharp rise of USD (+40/mt) from previously assessed levels.</w:t>
      </w:r>
    </w:p>
  </w:body>
</w:document>
</file>

<file path=word/_rels/document.xml.rels>&#65279;<?xml version="1.0" encoding="utf-8"?><Relationships xmlns="http://schemas.openxmlformats.org/package/2006/relationships"><Relationship Type="http://schemas.openxmlformats.org/officeDocument/2006/relationships/image" Target="/media/image.png" Id="img_e65e7f33f4a848fe872b58154508c9c8" /></Relationships>
</file>