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cc28c01cc47f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638fe4bcb184d199aa22df4dee9ba3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23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Asian SM prices increased, in line with stronger upstream energy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Higher benzene feedstock values and limited spot availability further contributed to the upward price movement.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1450-1460/mt levels, an increase of USD (+20/mt)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1390-1400/mt levels, a rise of USD (+20/mt)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1225-1235/mt levels, a day-on-day gain of USD (+20mt).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638fe4bcb184d199aa22df4dee9ba3b" /></Relationships>
</file>