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267f1114414444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d1c342117a6453fbaadad6f1baabb6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04 Nov 2026 14:30 IST</w:t>
      </w:r>
      <w:r>
        <w:rPr>
          <w:rFonts w:ascii="Arial" w:hAnsi="Arial"/>
          <w:b/>
          <w:color w:val="000000"/>
          <w:sz w:val="18"/>
        </w:rPr>
        <w:br/>
      </w:r>
      <w:r>
        <w:rPr>
          <w:rFonts w:ascii="Arial" w:hAnsi="Arial"/>
          <w:b/>
          <w:color w:val="000000"/>
          <w:sz w:val="18"/>
        </w:rPr>
        <w:t xml:space="preserve">Polyvinyl chloride (PVC) prices march higher across Asia on higher feedstock costs and tight supply</w:t>
      </w:r>
    </w:p>
    <w:p>
      <w:pPr>
        <w:spacing w:before="0" w:after="0"/>
        <w:ind w:left="225" w:right="225"/>
      </w:pPr>
      <w:r>
        <w:rPr>
          <w:rFonts w:ascii="Arial" w:hAnsi="Arial"/>
          <w:color w:val="000000"/>
          <w:sz w:val="20"/>
        </w:rPr>
        <w:t xml:space="preserve">This week, PVC Suspension grade prices moved higher in Asia moved higher, supported by elevated offers from a major Taiwanese producer, tighter supply conditions in select markets, and reduced operating rates across parts of the region, even as subdued downstream demand and competitive offers from alternative suppliers limited the extent of the upward move.</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"PVC prices across Asia strengthened, supported by higher offers from a leading Taiwanese producer, rising ethylene and EDC costs, and tighter regional supply. Feedstock shortages and reduced operating rates at some plants have constrained availability, reinforcing sellers’ firm price indications. However, subdued downstream demand, weak offtake of PVC-based finished products and cautious procurement have limited buying interest. In India, trading activity slowed ahead of the Diwali holidays, while several Asian buyers remained on the sidelines after securing sufficient cargoes the previous week. Resistance to higher offers and reluctance to make fresh commitments have also limited price gains despite stronger feedstock costs and supply constraints."</w:t>
      </w:r>
      <w:r>
        <w:rPr>
          <w:rFonts w:ascii="Arial" w:hAnsi="Arial"/>
          <w:color w:val="000000"/>
          <w:sz w:val="20"/>
        </w:rPr>
        <w:br/>
      </w:r>
      <w:r>
        <w:rPr>
          <w:rFonts w:ascii="Arial" w:hAnsi="Arial"/>
          <w:color w:val="000000"/>
          <w:sz w:val="20"/>
        </w:rPr>
        <w:br/>
      </w:r>
      <w:r>
        <w:rPr>
          <w:rFonts w:ascii="Arial" w:hAnsi="Arial"/>
          <w:color w:val="000000"/>
          <w:sz w:val="20"/>
        </w:rPr>
        <w:t xml:space="preserve">In Far East Asia, PVC Suspension grade prices were assessed at USD 820 to 880/mt CFR levels, moving higher, USD (+10/mt) week on week. A producer from Taiwan offered PVC resin Suspension grade at USD 880/mt levels, for end November/early December 2026 shipment.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104151936691_PVC_FEA.jpg" descr=""/>
                    <pic:cNvPicPr>
                      <a:picLocks noChangeAspect="1" noChangeArrowheads="1"/>
                    </pic:cNvPicPr>
                  </pic:nvPicPr>
                  <pic:blipFill>
                    <a:blip xmlns:r="http://schemas.openxmlformats.org/officeDocument/2006/relationships" r:embed="img_30bd1dc06a3e42d7a5c6711be455aa3a"/>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 East Asia, PVC Suspension grade prices were assessed at USD 840 to 870/mt CFR South East Asia levels, firming, USD (+10/mt) from the previous week. Overseas producers offered PVC resin suspension grades in the range of USD 840 to 870/mt, though several buyers remained cautious after securing sufficient cargoes in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104151942431_PVC_SEA.jpg" descr=""/>
                    <pic:cNvPicPr>
                      <a:picLocks noChangeAspect="1" noChangeArrowheads="1"/>
                    </pic:cNvPicPr>
                  </pic:nvPicPr>
                  <pic:blipFill>
                    <a:blip xmlns:r="http://schemas.openxmlformats.org/officeDocument/2006/relationships" r:embed="img_a3dbe211e5ac4dd690b887fd682c490e"/>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PVC Suspension grade prices were assessed at USD 940 to 1000/mt CFR levels, edging higher, USD (+10/NC/mt) compared to the prior week. A major Taiwanese producer offered its PVC Suspension grades at USD 1020/mt levels for end November/early December 2026 shipment, higher by USD 20/mt from the previous month's offer. A producer from China has offered its PVC resin Suspension at USD 940/mt levels. In the domestic market, Reliance Industries Limited (RIL) has raised PVC prices by Rs.4/kg basic, with effect from November 1, 2026. Meanwhile, market activity slowed ahead of Diwali, which appears to have weighed on buying momentum.</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104151947765_PVC_IND.jpg" descr=""/>
                    <pic:cNvPicPr>
                      <a:picLocks noChangeAspect="1" noChangeArrowheads="1"/>
                    </pic:cNvPicPr>
                  </pic:nvPicPr>
                  <pic:blipFill>
                    <a:blip xmlns:r="http://schemas.openxmlformats.org/officeDocument/2006/relationships" r:embed="img_bb44d8b8d8754e27b469b4d9197afcac"/>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Pakistan, PVC Suspension grade prices were assessed at USD 930 to 960/mt CFR Pakistan levels, gaining, USD (+10/mt) week on week. Overseas producers offered PVC resin Suspension grades in the range of USD 930 to 960/mt.</w:t>
      </w:r>
      <w:r>
        <w:rPr>
          <w:rFonts w:ascii="Arial" w:hAnsi="Arial"/>
          <w:color w:val="000000"/>
          <w:sz w:val="20"/>
        </w:rPr>
        <w:br/>
      </w:r>
      <w:r>
        <w:rPr>
          <w:rFonts w:ascii="Arial" w:hAnsi="Arial"/>
          <w:color w:val="000000"/>
          <w:sz w:val="20"/>
        </w:rPr>
        <w:br/>
      </w:r>
      <w:r>
        <w:rPr>
          <w:rFonts w:ascii="Arial" w:hAnsi="Arial"/>
          <w:color w:val="000000"/>
          <w:sz w:val="20"/>
        </w:rPr>
        <w:t xml:space="preserve">In Sri Lanka, PVC Suspension grade prices were assessed at USD 960 to 990/mt CFR Sri Lanka levels, increasing, USD (+20/mt) from the previous week. Overseas producers offered PVC resin Suspension grades in the range of USD 960 to 990/mt.</w:t>
      </w:r>
      <w:r>
        <w:rPr>
          <w:rFonts w:ascii="Arial" w:hAnsi="Arial"/>
          <w:color w:val="000000"/>
          <w:sz w:val="20"/>
        </w:rPr>
        <w:br/>
      </w:r>
      <w:r>
        <w:rPr>
          <w:rFonts w:ascii="Arial" w:hAnsi="Arial"/>
          <w:color w:val="000000"/>
          <w:sz w:val="20"/>
        </w:rPr>
        <w:br/>
      </w:r>
      <w:r>
        <w:rPr>
          <w:rFonts w:ascii="Arial" w:hAnsi="Arial"/>
          <w:color w:val="000000"/>
          <w:sz w:val="20"/>
        </w:rPr>
        <w:t xml:space="preserve">In Bangladesh, PVC Suspension grade prices were assessed at USD 940 to 970/mt CFR Bangladesh levels, moving higher, USD (+10/mt) compared to the prior week. Overseas producers offered PVC resin Suspension grades in the range of USD 940 to 970/mt.</w:t>
      </w:r>
      <w:r>
        <w:rPr>
          <w:rFonts w:ascii="Arial" w:hAnsi="Arial"/>
          <w:color w:val="000000"/>
          <w:sz w:val="20"/>
        </w:rPr>
        <w:br/>
      </w:r>
      <w:r>
        <w:rPr>
          <w:rFonts w:ascii="Arial" w:hAnsi="Arial"/>
          <w:color w:val="000000"/>
          <w:sz w:val="20"/>
        </w:rPr>
        <w:br/>
      </w:r>
      <w:r>
        <w:rPr>
          <w:rFonts w:ascii="Arial" w:hAnsi="Arial"/>
          <w:color w:val="000000"/>
          <w:sz w:val="20"/>
        </w:rPr>
        <w:t xml:space="preserve">On the feedstock side, ethylene prices were assessed at USD 1225 to 1235/mt CFR North East Asia levels, moving higher, USD (+30/mt) week on week. CFR Southeast Asia ethylene prices were assessed at USD 1175 to 1185/mt levels, firming, USD (+40/mt)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CFR Far East Asia EDC prices were assessed at USD 340 to 350/mt levels, rising, USD (+35/mt) from the prior week, while CFR Southeast Asia EDC prices were assessed at USD 345 to 355/mt levels, edging higher, USD (+15/mt) compared to the previous week.</w:t>
      </w:r>
      <w:r>
        <w:rPr>
          <w:rFonts w:ascii="Arial" w:hAnsi="Arial"/>
          <w:color w:val="000000"/>
          <w:sz w:val="20"/>
        </w:rPr>
        <w:br/>
      </w:r>
      <w:r>
        <w:rPr>
          <w:rFonts w:ascii="Arial" w:hAnsi="Arial"/>
          <w:color w:val="000000"/>
          <w:sz w:val="20"/>
        </w:rPr>
        <w:br/>
      </w:r>
      <w:r>
        <w:rPr>
          <w:rFonts w:ascii="Arial" w:hAnsi="Arial"/>
          <w:color w:val="000000"/>
          <w:sz w:val="20"/>
        </w:rPr>
        <w:t xml:space="preserve">Meanwhile, VCM prices on a CFR Far East Asia basis were assessed at USD 655 to 665/mt levels and CFR Southeast Asia VCM prices were assessed at USD 700 to 710/mt levels, both rolling over from the previous week.</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a3dbe211e5ac4dd690b887fd682c490e" /><Relationship Type="http://schemas.openxmlformats.org/officeDocument/2006/relationships/image" Target="/media/image2.jpg" Id="img_bb44d8b8d8754e27b469b4d9197afcac" /><Relationship Type="http://schemas.openxmlformats.org/officeDocument/2006/relationships/image" Target="/media/image3.jpg" Id="img_30bd1dc06a3e42d7a5c6711be455aa3a" /><Relationship Type="http://schemas.openxmlformats.org/officeDocument/2006/relationships/image" Target="/media/image.png" Id="img_9d1c342117a6453fbaadad6f1baabb65" /></Relationships>
</file>